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губернатора Белгородской обл. от 06.02.2006 N 12</w:t>
              <w:br/>
              <w:t xml:space="preserve">"О продлении срока реализации Концепции развития здравоохранения и медицинской науки в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ГУБЕРНАТОРА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от 6 февраля 2006 г. N 12</w:t>
      </w:r>
    </w:p>
    <w:p>
      <w:pPr>
        <w:pStyle w:val="2"/>
        <w:jc w:val="center"/>
      </w:pPr>
      <w:r>
        <w:rPr>
          <w:sz w:val="20"/>
        </w:rPr>
        <w:t xml:space="preserve">Белгород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ПРОДЛЕНИИ СРОКА РЕАЛИЗАЦИИ КОНЦЕПЦИИ РАЗВИТИЯ</w:t>
      </w:r>
    </w:p>
    <w:p>
      <w:pPr>
        <w:pStyle w:val="2"/>
        <w:jc w:val="center"/>
      </w:pPr>
      <w:r>
        <w:rPr>
          <w:sz w:val="20"/>
        </w:rPr>
        <w:t xml:space="preserve">ЗДРАВООХРАНЕНИЯ И МЕДИЦИНСКОЙ НАУКИ В БЕЛГОРОДСКОЙ ОБЛАСТИ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дальнейшего совершенствования системы здравоохранения, улучшения качества медицинской помощи населению области постановляю: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Продлить срок реализации </w:t>
      </w:r>
      <w:hyperlink w:history="0" r:id="rId7" w:tooltip="Постановление главы администрации Белгородской обл. от 10.09.2002 N 361 (с изм. от 06.02.2006) &quot;О мерах по развитию здравоохранения и медицинской науки в Белгородской области&quot; {КонсультантПлюс}">
        <w:r>
          <w:rPr>
            <w:sz w:val="20"/>
            <w:color w:val="0000ff"/>
          </w:rPr>
          <w:t xml:space="preserve">Концепции</w:t>
        </w:r>
      </w:hyperlink>
      <w:r>
        <w:rPr>
          <w:sz w:val="20"/>
        </w:rPr>
        <w:t xml:space="preserve"> развития здравоохранения и медицинской науки в Белгородской области, утвержденной постановлением главы администрации Белгородской области от 10 сентября 2002 года N 361 "О мерах по развитию здравоохранения и медицинской науки в Белгородской области", до 2010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Утвердить </w:t>
      </w:r>
      <w:hyperlink w:history="0" w:anchor="P36" w:tooltip="ПЛАН МЕРОПРИЯТИЙ">
        <w:r>
          <w:rPr>
            <w:sz w:val="20"/>
            <w:color w:val="0000ff"/>
          </w:rPr>
          <w:t xml:space="preserve">план</w:t>
        </w:r>
      </w:hyperlink>
      <w:r>
        <w:rPr>
          <w:sz w:val="20"/>
        </w:rPr>
        <w:t xml:space="preserve"> мероприятий по реализации Концепции развития здравоохранения и медицинской науки в Белгородской области на 2006 - 2010 годы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Департаментам социальной политики (Худаев Д.В.), строительства, транспорта и жилищно-коммунального хозяйства (Калашников Н.В.) области, управлению здравоохранения области (Стукалов А.Ф.), территориальному фонду обязательного медицинского страхования (Калашников Н.М.) обеспечить выполнение </w:t>
      </w:r>
      <w:hyperlink w:history="0" w:anchor="P36" w:tooltip="ПЛАН МЕРОПРИЯТИЙ">
        <w:r>
          <w:rPr>
            <w:sz w:val="20"/>
            <w:color w:val="0000ff"/>
          </w:rPr>
          <w:t xml:space="preserve">плана</w:t>
        </w:r>
      </w:hyperlink>
      <w:r>
        <w:rPr>
          <w:sz w:val="20"/>
        </w:rPr>
        <w:t xml:space="preserve"> мероприятий по реализации Концепции развития здравоохранения и медицинской науки в Белгородской области на 2006 - 2010 годы.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Департаменту финансов и бюджетной политики области (Боровик В.Ф.) финансирование мероприятий, предусмотренных </w:t>
      </w:r>
      <w:hyperlink w:history="0" w:anchor="P36" w:tooltip="ПЛАН МЕРОПРИЯТИЙ">
        <w:r>
          <w:rPr>
            <w:sz w:val="20"/>
            <w:color w:val="0000ff"/>
          </w:rPr>
          <w:t xml:space="preserve">планом</w:t>
        </w:r>
      </w:hyperlink>
      <w:r>
        <w:rPr>
          <w:sz w:val="20"/>
        </w:rPr>
        <w:t xml:space="preserve"> мероприятий по реализации Концепции развития здравоохранения и медицинской науки в Белгородской области на 2006 - 2010 годы, обеспечить в пределах ассигнований, утвержденных в областном бюджете на соответствующие годы по отрасли "Здравоохранение".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Рекомендовать главам муниципальных районов и городского округа в срок до 25 февраля 2006 года привести территориальные планы мероприятий по реализации Концепции развития здравоохранения и медицинской науки в Белгородской области в соответствие с </w:t>
      </w:r>
      <w:hyperlink w:history="0" w:anchor="P36" w:tooltip="ПЛАН МЕРОПРИЯТИЙ">
        <w:r>
          <w:rPr>
            <w:sz w:val="20"/>
            <w:color w:val="0000ff"/>
          </w:rPr>
          <w:t xml:space="preserve">планом</w:t>
        </w:r>
      </w:hyperlink>
      <w:r>
        <w:rPr>
          <w:sz w:val="20"/>
        </w:rPr>
        <w:t xml:space="preserve"> мероприятий по реализации Концепции развития здравоохранения и медицинской науки в Белгородской области на 2006 - 2010 годы.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Контроль за исполнением постановления возложить на департамент социальной политики области (Худаев Д.В.).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об исполнении постановления представлять ежегодно к 1 марта до 2010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губернатора области</w:t>
      </w:r>
    </w:p>
    <w:p>
      <w:pPr>
        <w:pStyle w:val="0"/>
        <w:jc w:val="right"/>
      </w:pPr>
      <w:r>
        <w:rPr>
          <w:sz w:val="20"/>
        </w:rPr>
        <w:t xml:space="preserve">от 6 февраля 2006 г. N 12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36" w:name="P36"/>
    <w:bookmarkEnd w:id="36"/>
    <w:p>
      <w:pPr>
        <w:pStyle w:val="2"/>
        <w:jc w:val="center"/>
      </w:pPr>
      <w:r>
        <w:rPr>
          <w:sz w:val="20"/>
        </w:rPr>
        <w:t xml:space="preserve">ПЛАН МЕРОПРИЯТИЙ</w:t>
      </w:r>
    </w:p>
    <w:p>
      <w:pPr>
        <w:pStyle w:val="2"/>
        <w:jc w:val="center"/>
      </w:pPr>
      <w:r>
        <w:rPr>
          <w:sz w:val="20"/>
        </w:rPr>
        <w:t xml:space="preserve">ПО РЕАЛИЗАЦИИ КОНЦЕПЦИИ РАЗВИТИЯ ЗДРАВООХРАНЕНИЯ И</w:t>
      </w:r>
    </w:p>
    <w:p>
      <w:pPr>
        <w:pStyle w:val="2"/>
        <w:jc w:val="center"/>
      </w:pPr>
      <w:r>
        <w:rPr>
          <w:sz w:val="20"/>
        </w:rPr>
        <w:t xml:space="preserve">МЕДИЦИНСКОЙ НАУКИ В БЕЛГОРОДСКОЙ ОБЛАСТИ НА 2006 - 2010 ГОДЫ</w:t>
      </w:r>
    </w:p>
    <w:p>
      <w:pPr>
        <w:pStyle w:val="0"/>
        <w:ind w:firstLine="54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  <w:tblCellMar>
          <w:top w:w="75" w:type="dxa"/>
          <w:left w:w="40" w:type="dxa"/>
          <w:bottom w:w="75" w:type="dxa"/>
          <w:right w:w="40" w:type="dxa"/>
        </w:tblCellMar>
      </w:tblPr>
      <w:tblGrid>
        <w:gridCol w:w="826"/>
        <w:gridCol w:w="3658"/>
        <w:gridCol w:w="1298"/>
        <w:gridCol w:w="2950"/>
      </w:tblGrid>
      <w:tr>
        <w:trPr>
          <w:trHeight w:val="239" w:hRule="atLeast"/>
        </w:trPr>
        <w:tc>
          <w:tcPr>
            <w:tcW w:w="944" w:type="dxa"/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N п/п </w:t>
            </w:r>
          </w:p>
        </w:tc>
        <w:tc>
          <w:tcPr>
            <w:tcW w:w="3776" w:type="dxa"/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  Наименование мероприятий   </w:t>
            </w:r>
          </w:p>
        </w:tc>
        <w:tc>
          <w:tcPr>
            <w:tcW w:w="1416" w:type="dxa"/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  Срок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исполнения</w:t>
            </w:r>
          </w:p>
        </w:tc>
        <w:tc>
          <w:tcPr>
            <w:tcW w:w="3068" w:type="dxa"/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     Исполнители       </w:t>
            </w:r>
          </w:p>
        </w:tc>
      </w:tr>
      <w:tr>
        <w:trPr>
          <w:trHeight w:val="239" w:hRule="atLeast"/>
        </w:trPr>
        <w:tc>
          <w:tcPr>
            <w:gridSpan w:val="4"/>
            <w:tcW w:w="9204" w:type="dxa"/>
            <w:tcBorders>
              <w:top w:val="nil"/>
            </w:tcBorders>
          </w:tcPr>
          <w:p>
            <w:pPr>
              <w:pStyle w:val="1"/>
              <w:outlineLvl w:val="1"/>
              <w:jc w:val="both"/>
            </w:pPr>
            <w:r>
              <w:rPr>
                <w:sz w:val="20"/>
              </w:rPr>
              <w:t xml:space="preserve">              1. Совершенствование экономических механизмов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                    функционирования здравоохранения   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1.1.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сбалансированность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</w:r>
            <w:hyperlink w:history="0" r:id="rId8" w:tooltip="Постановление губернатора Белгородской обл. от 18.01.2005 N 2 (ред. от 18.11.2005) &quot;О территориальной программе государственных гарантий оказания жителям Белгородской области бесплатной медицинской помощи на 2005 год&quot; ------------ Утратил силу или отменен {КонсультантПлюс}">
              <w:r>
                <w:rPr>
                  <w:sz w:val="20"/>
                  <w:color w:val="0000ff"/>
                </w:rPr>
                <w:t xml:space="preserve">Программы</w:t>
              </w:r>
            </w:hyperlink>
            <w:r>
              <w:rPr>
                <w:sz w:val="20"/>
              </w:rPr>
              <w:t xml:space="preserve"> государственных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гарантий оказания бесплатной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медицинской помощи жителям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Белгородской области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Территориальный фонд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обязательного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медицинского страхования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Департаменты финансов 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бюджетной политики и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социальной политики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области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1.2.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практику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программно-целевого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планирования и осуществление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мониторинга эффективности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реализации целевых программ в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сфере здравоохранения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1.3.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приоритетное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развитие амбулаторно-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поликлинической помощи путем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перехода на систему оплаты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медицинской помощи по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законченному случаю на основе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медико-экономических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стандартов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2007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Территориальный фонд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обязательного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медицинского страхования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1.4.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Осуществлять бюджетирование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медицинских организаций по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результатам их деятельности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Департаменты финансов 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бюджетной политики и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социальной политики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области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1.5.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Расширить хозяйственную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самостоятельность медицинских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организаций путем перевода на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новые организационно-правовые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формы     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2008 -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Департамент социальной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политики области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1.6.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выполнение тарифной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политики, основанной на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принципах финансирования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медицинской помощи по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стандарту ее оказания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2007 -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2009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Территориальный фонд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обязательного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медицинского страхования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1.7.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практику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дифференцированной оплаты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труда медицинских работников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 результатам выполнения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объемных и качественных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показателей работы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1.8.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интенсификацию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работы коечного фонда за счет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дифференциации по видам 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степени интенсивности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лечебно-диагностического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процесса  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1.9.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реализацию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мероприятий по повышению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эффективности функционирования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системы здравоохранения путем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дальнейшей реструктуризации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учреждений здравоохранения,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приоритетного развития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амбулаторно-поликлинической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помощи    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1.10.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Предусмотреть меры,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стимулирующие работодателей к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увеличению финансирования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мероприятий по охране труда 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улучшению здоровья работающих,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 рамках трехстороннего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соглашения между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правительством области,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областным объединением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организаций профсоюзов и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работодателями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Департамент социальной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политики области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Управления по труду,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Областное объединение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организаций профсоюзов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1.11.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практику работы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попечительских советов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медицинских организаций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gridSpan w:val="4"/>
            <w:tcW w:w="9204" w:type="dxa"/>
            <w:tcBorders>
              <w:top w:val="nil"/>
            </w:tcBorders>
          </w:tcPr>
          <w:p>
            <w:pPr>
              <w:pStyle w:val="1"/>
              <w:outlineLvl w:val="1"/>
              <w:jc w:val="both"/>
            </w:pPr>
            <w:r>
              <w:rPr>
                <w:sz w:val="20"/>
              </w:rPr>
              <w:t xml:space="preserve">         2. Повышение качества и доступности медицинской помощи          </w:t>
            </w:r>
          </w:p>
        </w:tc>
      </w:tr>
      <w:tr>
        <w:trPr>
          <w:trHeight w:val="239" w:hRule="atLeast"/>
        </w:trPr>
        <w:tc>
          <w:tcPr>
            <w:gridSpan w:val="4"/>
            <w:tcW w:w="9204" w:type="dxa"/>
            <w:tcBorders>
              <w:top w:val="nil"/>
            </w:tcBorders>
          </w:tcPr>
          <w:p>
            <w:pPr>
              <w:pStyle w:val="1"/>
              <w:outlineLvl w:val="2"/>
              <w:jc w:val="both"/>
            </w:pPr>
            <w:r>
              <w:rPr>
                <w:sz w:val="20"/>
              </w:rPr>
              <w:t xml:space="preserve">      2.1. Приоритетное развитие первичной медико-санитарной помощи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2.1.1.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переход на оказание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первичной медико-санитарной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помощи по принципу врача общей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практики согласно приложению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N 1 (не приводится)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2.1.2.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реформирование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городских и районных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поликлиник путем создания на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их базе отделений общей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врачебной практики,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консультативно-диагностических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центров, отделений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восстановительного лечения и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реабилитации, дневных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стационаров, центров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амбулаторной хирургии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2.1.3.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повышение оплаты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труда врачам первичного звена,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 зависимости от достижения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установленных показателей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деятельности, в том числе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осуществление денежных выплат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врачам общей практики,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участковым терапевтам,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педиатрам в рамках реализации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приоритетного национального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проекта в здравоохранении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Территориальный фонд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обязательного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медицинского страхования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2.1.4.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непрерывное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самообразование врачей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первичного звена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здравоохранения, в том числе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путем использования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дистанционной и бонусной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систем получения знаний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2007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Учреждения высшего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послевузовского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образования Главы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муниципальных районов 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городского округа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2.1.5.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оснащение центров и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отделений общей врачебной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практики медицинским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оборудованием, санитарным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автотранспортом и современными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средствами телекоммуникации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gridSpan w:val="4"/>
            <w:tcW w:w="9204" w:type="dxa"/>
            <w:tcBorders>
              <w:top w:val="nil"/>
            </w:tcBorders>
          </w:tcPr>
          <w:p>
            <w:pPr>
              <w:pStyle w:val="1"/>
              <w:outlineLvl w:val="2"/>
              <w:jc w:val="both"/>
            </w:pPr>
            <w:r>
              <w:rPr>
                <w:sz w:val="20"/>
              </w:rPr>
              <w:t xml:space="preserve">                 2.2. Развитие скорой медицинской помощи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2.2.1.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Разработать и обеспечить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реализацию областной целевой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программы "Совершенствование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скорой медицинской помощи в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Белгородской области на 2006 -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годы"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2.2.2.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учреждения и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отделения скорой медицинской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помощи (СМИ) санитарным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автотранспортом, в том числе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реанимобилями, оснащенными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современными средствами связи,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 рамках реализации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приоритетного национального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проекта в сфере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2007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2.2.3.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введение единых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стандартов базового оснащения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бригад скорой медицинской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помощи    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год 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2.2.4.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Разработать и внедрить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протоколы оказания экстренной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помощи    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2007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gridSpan w:val="4"/>
            <w:tcW w:w="9204" w:type="dxa"/>
            <w:tcBorders>
              <w:top w:val="nil"/>
            </w:tcBorders>
          </w:tcPr>
          <w:p>
            <w:pPr>
              <w:pStyle w:val="1"/>
              <w:outlineLvl w:val="2"/>
              <w:jc w:val="both"/>
            </w:pPr>
            <w:r>
              <w:rPr>
                <w:sz w:val="20"/>
              </w:rPr>
              <w:t xml:space="preserve">         2.3. Развитие специализированных и высокотехнологичных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                        видов медицинской помощи       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2.3.1.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за счет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реструктуризации действующей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сети открытие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специализированных межрайонных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отделений и перинатальных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центров с первоочередным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оснащением их современным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медицинским оборудованием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согласно приложению N 2 (не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приводится)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2.3.2.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внедрение новых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высокотехнологичных видов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медицинской помощи и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их оказание на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основе государственного заказа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Департамент социальной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политики области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2.3.3.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Внедрить единую систему листов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ожидания высокотехнологичных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видов медицинской помощи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жителям области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год 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2.3.4.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Увеличить объемы оказания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высокотехнологичных видов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медицинской помощи населению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области в медицинских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организациях федерального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подчинения в рамках реализации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приоритетного национального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проекта в сфере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gridSpan w:val="4"/>
            <w:tcW w:w="9204" w:type="dxa"/>
            <w:tcBorders>
              <w:top w:val="nil"/>
            </w:tcBorders>
          </w:tcPr>
          <w:p>
            <w:pPr>
              <w:pStyle w:val="1"/>
              <w:outlineLvl w:val="2"/>
              <w:jc w:val="both"/>
            </w:pPr>
            <w:r>
              <w:rPr>
                <w:sz w:val="20"/>
              </w:rPr>
              <w:t xml:space="preserve">         2.4. Обеспечение охраны и укрепление здоровья населения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2.4.1.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Разработать областную целевую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программу "Улучшение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демографической ситуации в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Белгородской области на 2006 -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годы"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1 квартал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2006 года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Департамент социальной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политики области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2.4.2.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реализацию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областных целевых программ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"</w:t>
            </w:r>
            <w:hyperlink w:history="0" r:id="rId9" w:tooltip="Постановление главы администрации Белгородской обл. от 26.07.2002 N 307 &quot;Об областных целевых программах по предупреждению и борьбе с заболеваниями социального характера на 2002 - 2006 годы&quot; ------------ Утратил силу или отменен {КонсультантПлюс}">
              <w:r>
                <w:rPr>
                  <w:sz w:val="20"/>
                  <w:color w:val="0000ff"/>
                </w:rPr>
                <w:t xml:space="preserve">Предупреждение</w:t>
              </w:r>
            </w:hyperlink>
            <w:r>
              <w:rPr>
                <w:sz w:val="20"/>
              </w:rPr>
              <w:t xml:space="preserve"> и борьба с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заболеваниями социального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характера", "Профилактика и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лечение артериальной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гипертонии"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Департамент социальной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политики области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2.4.3.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проведение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диспансеризации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трудоспособного населения в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рамках реализации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приоритетного национального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проекта в сфере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2007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2.4.4.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Разработать и обеспечить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реализацию подпрограммы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"Здоровый ребенок" областной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целевой программы "Дети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Белгородчины на 2007 - 2010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годы"     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1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полугодие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2006 года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Департамент социальной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политики области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2.4.5.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Совершенствовать систему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диспансерного наблюдения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беременных женщин за счет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внедрения новых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диагностических технологий, в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том числе дистанционных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2007 -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2.4.6.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внедрение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современных методов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определения врожденных пороков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развития и наследственных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заболеваний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2007 год 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2.4.7.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женские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консультации городов и районов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области медицинским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оборудованием, необходимым для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раннего выявления заболеваний,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 рамках реализации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приоритетного национального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проекта   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2.4.8.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Организовать систему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непрерывного наблюдения за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состоянием здоровья девушек 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формирование регистра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состояния репродуктивного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здоровья подростков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2.4.9.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мониторинг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состояния здоровья детей, в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том числе их физического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развития  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Управления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здравоохранения,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образования и науки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области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2.4.10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Организовать работу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лаборатории вспомогательных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репродуктивных технологий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(экстракорпорального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оплодотворения) при областной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клинической больнице с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созданием системы мониторинга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бесплодных семейных пар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год 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gridSpan w:val="4"/>
            <w:tcW w:w="9204" w:type="dxa"/>
            <w:tcBorders>
              <w:top w:val="nil"/>
            </w:tcBorders>
          </w:tcPr>
          <w:p>
            <w:pPr>
              <w:pStyle w:val="1"/>
              <w:outlineLvl w:val="2"/>
              <w:jc w:val="both"/>
            </w:pPr>
            <w:r>
              <w:rPr>
                <w:sz w:val="20"/>
              </w:rPr>
              <w:t xml:space="preserve">    2.5. Совершенствование восстановительной медицины, реабилитации и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                      санаторно-курортного лечения     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2.5.1.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совершенствование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оказания реабилитационной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помощи взрослому и детскому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населению области с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использованием межрайонных и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областных центров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восстановительного лечения и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реабилитации,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санаторно-курортных учреждений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области   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Департамент социальной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политики области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2.5.2.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Организовать на базе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физиотерапевтических отделений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 отделений лечебной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физкультуры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лечебных учреждений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амбулаторные отделения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восстановительной медицины и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реабилитации с дневными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стационарами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2007 -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2008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2.5.3.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Разработать и внедрить систему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интеграции деятельности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учреждений здравоохранения и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социальной защиты населения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области по обеспечению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медико-социальной реабилитации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больных и инвалидов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2008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Департамент социальной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политики области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Управления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и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социальной защиты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населения области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2.5.4.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Организовать на базе отделений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неврологии   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лечебно-профилактических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учреждений области палаты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ранней госпитальной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нейрореабилитации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2007 -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2008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2.5.5.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создание на базе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школ с числом учащихся более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800 медико-оздоровительных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центров, внедрить современные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технологии восстановительного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лечения   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2007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Управления образования и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науки, здравоохранения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области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2.5.6.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Организовать проведение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оздоровительных и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реабилитационных мероприятий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детей и подростков на базе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амбулаторно-поликлинических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учреждений и стационарных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летних оздоровительных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учреждений в летний период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2.5.7.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Разработать и обеспечить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реализацию областной целевой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программы "Совершенствование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санаторно-курортной помощи в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Белгородской области на 2007 -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годы"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Департамент социальной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политики области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gridSpan w:val="4"/>
            <w:tcW w:w="9204" w:type="dxa"/>
            <w:tcBorders>
              <w:top w:val="nil"/>
            </w:tcBorders>
          </w:tcPr>
          <w:p>
            <w:pPr>
              <w:pStyle w:val="1"/>
              <w:outlineLvl w:val="2"/>
              <w:jc w:val="both"/>
            </w:pPr>
            <w:r>
              <w:rPr>
                <w:sz w:val="20"/>
              </w:rPr>
              <w:t xml:space="preserve">  2.6. Укрепление материально-технической базы медицинских организаций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2.6.1.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реализацию плана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капитального строительства и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реконструкции объектов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на 2006 - 2010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годы      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Департаменты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строительства,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транспорта и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жилищно-коммунального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хозяйства, финансов и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бюджетной политики,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социальной политики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области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2.6.2.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Провести паспортизацию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медицинских организаций 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разработать перечни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оснащенности оборудованием в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зависимости от уровня оказания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медицинской помощи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год 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2.6.3.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Разработать областную целевую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программу "Оснащение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медицинским оборудованием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лечебно-профилактических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учреждений области на 2007 -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годы"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Департаменты финансов 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бюджетной политики,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социальной политики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области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2.6.4.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оснащение лечебных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учреждений, оказывающих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первичную медицинскую помощь,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медицинским оборудованием в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рамках реализации приоритетных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направлений в здравоохранении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2007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gridSpan w:val="4"/>
            <w:tcW w:w="9204" w:type="dxa"/>
            <w:tcBorders>
              <w:top w:val="nil"/>
            </w:tcBorders>
          </w:tcPr>
          <w:p>
            <w:pPr>
              <w:pStyle w:val="1"/>
              <w:outlineLvl w:val="2"/>
              <w:jc w:val="both"/>
            </w:pPr>
            <w:r>
              <w:rPr>
                <w:sz w:val="20"/>
              </w:rPr>
              <w:t xml:space="preserve"> 2.7. Совершенствование системы управления качеством медицинской помощи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2.7.1.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реализацию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областной целевой программы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"Управление качеством в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здравоохранении"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2007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Департамент социальной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политики области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Территориальный фонд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обязательного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медицинского страхования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Страховые медицинские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организации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2.7.2.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Внедрить стандарты оказания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медицинской помощи в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амбулаторно-поликлинических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учреждениях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год 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Территориальный фонд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обязательного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медицинского страхования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Страховые медицинские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организации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2.7.3.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внедрение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индустриальной модели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управления качеством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медицинской помощи в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соответствии с международными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стандартами серии ISO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2.7.4.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Разработать и внедрить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индикаторы качества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медицинской помощи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2007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Территориальный фонд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обязательного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медицинского страхования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Страховые медицинские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организации             </w:t>
            </w:r>
          </w:p>
        </w:tc>
      </w:tr>
      <w:tr>
        <w:trPr>
          <w:trHeight w:val="239" w:hRule="atLeast"/>
        </w:trPr>
        <w:tc>
          <w:tcPr>
            <w:gridSpan w:val="4"/>
            <w:tcW w:w="9204" w:type="dxa"/>
            <w:tcBorders>
              <w:top w:val="nil"/>
            </w:tcBorders>
          </w:tcPr>
          <w:p>
            <w:pPr>
              <w:pStyle w:val="1"/>
              <w:outlineLvl w:val="1"/>
              <w:jc w:val="both"/>
            </w:pPr>
            <w:r>
              <w:rPr>
                <w:sz w:val="20"/>
              </w:rPr>
              <w:t xml:space="preserve">    3. Профилактика заболеваний и формирование здорового образа жизни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3.1.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совершенствование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постоянно действующей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информационно-просветительской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системы, направленной на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формирование здорового образа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жизни и профилактику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заболеваний, с использованием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средств массовой информации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Департамент социальной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политики области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3.2.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популяризацию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здорового образа жизни путем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проведения массовых спортивных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мероприятий, месячников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профилактики и их широкого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освещения в средствах массовой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информации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3.3.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реализацию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областных целевых программ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"</w:t>
            </w:r>
            <w:hyperlink w:history="0" r:id="rId10" w:tooltip="Постановление губернатора Белгородской обл. от 31.12.2003 N 229 (ред. от 05.04.2010) &quot;Об областной программе &quot;Охрана и укрепление здоровья здоровых&quot; на 2004 - 2010 годы&quot; {КонсультантПлюс}">
              <w:r>
                <w:rPr>
                  <w:sz w:val="20"/>
                  <w:color w:val="0000ff"/>
                </w:rPr>
                <w:t xml:space="preserve">Охрана</w:t>
              </w:r>
            </w:hyperlink>
            <w:r>
              <w:rPr>
                <w:sz w:val="20"/>
              </w:rPr>
              <w:t xml:space="preserve"> и укрепление здоровья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здоровых", "</w:t>
            </w:r>
            <w:hyperlink w:history="0" r:id="rId11" w:tooltip="Постановление главы администрации Белгородской обл. от 17.01.2003 N 23 &quot;Об областной целевой программе &quot;Пропаганда здорового образа жизни в Белгородской области на 2003 - 2007 годы&quot; {КонсультантПлюс}">
              <w:r>
                <w:rPr>
                  <w:sz w:val="20"/>
                  <w:color w:val="0000ff"/>
                </w:rPr>
                <w:t xml:space="preserve">Пропаганда</w:t>
              </w:r>
            </w:hyperlink>
            <w:r>
              <w:rPr>
                <w:sz w:val="20"/>
              </w:rPr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здорового образа жизни"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3.4.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развитие сети школ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здоровья для пациентов с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социально значимыми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заболеваниями и проведение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мониторинга эффективности их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деятельности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3.5.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разработку и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внедрение информационно-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обучающих программ,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направленных на формирование у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человека ценности собственного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здоровья  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Учреждения среднего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профессионального,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высшего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послевузовского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образования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3.6.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реорганизацию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структуры службы медицинской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профилактики с открытием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отделений и кабинетов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медицинской профилактики и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созданием центров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консультирования по вопросам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правильного питания,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адекватной физической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активности, отказа от курения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Департамент социальной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политики области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3.7.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Внедрить современные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технологии обучения сохранению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 укреплению здоровья в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дошкольных, школьных, средних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 высших учебных заведениях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Управления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здравоохранения,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образования и науки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области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3.8.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Реализовать профилактические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мероприятия по предупреждению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ВИЧ-инфекции в рамках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реализации приоритетного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национального проекта в сфере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2007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3.9.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проведение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дополнительной вакцинации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населения против гепатита В,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краснухи и гриппа в рамках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реализации приоритетного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национального проекта в сфере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2007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gridSpan w:val="4"/>
            <w:tcW w:w="9204" w:type="dxa"/>
            <w:tcBorders>
              <w:top w:val="nil"/>
            </w:tcBorders>
          </w:tcPr>
          <w:p>
            <w:pPr>
              <w:pStyle w:val="1"/>
              <w:outlineLvl w:val="1"/>
              <w:jc w:val="both"/>
            </w:pPr>
            <w:r>
              <w:rPr>
                <w:sz w:val="20"/>
              </w:rPr>
              <w:t xml:space="preserve">      4. Укрепление кадрового потенциала учреждений здравоохранения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4.1.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целевой набор и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целевую контрактную подготовку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специалистов в соответствии с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потребностью и перспективами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развития отрасли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Учреждения высшего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послевузовского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образования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4.2.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Проводить мероприятия по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обеспечению социальных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гарантий медицинским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работникам (предоставление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дополнительных отпусков,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обеспечение жильем)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4.3.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100-процентную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дополнительную подготовку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врачей терапевтов участковых,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врачей педиатров участковых,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врачей общей практики в рамках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реализации приоритетного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национального проекта в сфере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4.4.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непрерывное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профессиональное образование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специалистов отрасли с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использованием различных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инновационных форм и методов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обучения, в т.ч.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дистанционного обучения 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телемедицины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2007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Учреждения среднего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профессионального,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высшего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послевузовского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образования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4.5.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работу по повышению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квалификации руководителей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учреждений здравоохранения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области, обеспечить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формирование действенного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резерва на руководящие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должности и его подготовку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2007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4.6.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Разработать и реализовать план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подготовки главных, старших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медицинских сестер и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специалистов из числа резерва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на замещение указанных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должностей по образовательным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стандартам повышенного уровня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Учреждения среднего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профессионального,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высшего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послевузовского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образования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4.7.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Осуществить стажировку врачей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 средних медицинских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работников за рубежом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4.8.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Реализовать систему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планирования подготовки 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эффективного распределения в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медицинских учреждениях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кадрового потенциала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4.9.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работу по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заключению коллективных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договоров с целью обеспечения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условий по улучшению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социальной защиты медицинских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работников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Областная организация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профсоюза медицинских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работников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4.10.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заключение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договоров (контрактов)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студентов с руководителями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учреждений здравоохранения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области не позднее чем за три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месяца до окончания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образовательного учреждения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Учреждения среднего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профессионального,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высшего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послевузовского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образования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4.11.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Осуществить мероприятия по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обеспечению подготовки кадров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 специальностям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"Стоматология" и "Стоматология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профилактическая"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Учреждения среднего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профессионального,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высшего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послевузовского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образования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4.12.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участие врачей во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Всероссийском и областном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конкурсах на звание "Лучший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врач года" и областном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конкурсе "Менеджер года"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gridSpan w:val="4"/>
            <w:tcW w:w="9204" w:type="dxa"/>
            <w:tcBorders>
              <w:top w:val="nil"/>
            </w:tcBorders>
          </w:tcPr>
          <w:p>
            <w:pPr>
              <w:pStyle w:val="1"/>
              <w:outlineLvl w:val="1"/>
              <w:jc w:val="both"/>
            </w:pPr>
            <w:r>
              <w:rPr>
                <w:sz w:val="20"/>
              </w:rPr>
              <w:t xml:space="preserve">             5. Совершенствование лекарственного обеспечения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5.1.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внедрение в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практику здравоохранения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формулярной системы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5.2.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совершенствование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технологии по формированию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заявок на централизованное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приобретение жизненно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необходимых и важнейших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лекарственных средств с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использованием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фармакоэкономических методик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5.3.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формирование 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работу областной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информационной системы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управления лекарственным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обеспечением медицинских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организаций и льготных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категорий населения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5.4.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проведение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совместных с 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правоохранительными органами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мероприятий по предотвращению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поступления на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фармацевтический рынок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фальсифицированных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лекарственных средств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Федеральной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службы по надзору в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сфере здравоохранения 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социального развития по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Белгородской области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внутренних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дел по Белгородской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области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5.5.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Внедрить систему оперативного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оповещения медицинских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организаций и потребителей о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выявленных и изъятых из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аптечной сети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фальсифицированных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лекарственных средствах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Федеральной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службы по надзору в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сфере здравоохранения 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социального развития по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Белгородской области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5.6.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совершенствование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Программы дополнительного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лекарственного обеспечения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отдельных категорий граждан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Федеральной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службы по надзору в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сфере здравоохранения 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социального развития по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Белгородской области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gridSpan w:val="4"/>
            <w:tcW w:w="9204" w:type="dxa"/>
            <w:tcBorders>
              <w:top w:val="nil"/>
            </w:tcBorders>
          </w:tcPr>
          <w:p>
            <w:pPr>
              <w:pStyle w:val="1"/>
              <w:outlineLvl w:val="1"/>
              <w:jc w:val="both"/>
            </w:pPr>
            <w:r>
              <w:rPr>
                <w:sz w:val="20"/>
              </w:rPr>
              <w:t xml:space="preserve">                      6. Развитие медицинской науки    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6.1.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Разработать и внедрить научно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обоснованные мероприятия по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формированию здорового образа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жизни и первичной профилактике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наиболее распространенных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заболеваний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Учреждения среднего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профессионального,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высшего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послевузовского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образования области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6.2.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проведение научных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исследований по следующим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приоритетным направлениям: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- роль генетических структур в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формировании механизма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наследственной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предрасположенности или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устойчивости к развитию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распространенных социально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значимых заболеваний;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- патология щитовидной железы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 тиреоидный гомеостаз в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экологических условиях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Белгородской области;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- ранняя диагностика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онкологических заболеваний;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- оптимизация системы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гигиенической безопасности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населения 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Учреждения среднего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профессионального,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высшего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послевузовского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образования области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6.3.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формирование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перечня жизненно важных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препаратов и льготных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лекарственных средств с учетом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научно-доказательного подхода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 показателя "стоимость -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эффективность"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Учреждения высшего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и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послевузовского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профессионального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образования области     </w:t>
            </w:r>
          </w:p>
        </w:tc>
      </w:tr>
      <w:tr>
        <w:trPr>
          <w:trHeight w:val="239" w:hRule="atLeast"/>
        </w:trPr>
        <w:tc>
          <w:tcPr>
            <w:gridSpan w:val="4"/>
            <w:tcW w:w="9204" w:type="dxa"/>
            <w:tcBorders>
              <w:top w:val="nil"/>
            </w:tcBorders>
          </w:tcPr>
          <w:p>
            <w:pPr>
              <w:pStyle w:val="1"/>
              <w:outlineLvl w:val="1"/>
              <w:jc w:val="both"/>
            </w:pPr>
            <w:r>
              <w:rPr>
                <w:sz w:val="20"/>
              </w:rPr>
              <w:t xml:space="preserve">            7. Развитие медицинских информационных технологий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7.1.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организацию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автоматизированных рабочих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мест врачей и их объединение в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медицинских организациях в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локальные вычислительные сети;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от создания локальных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вычислительных сетей до полной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автоматизации учреждений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7.2.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Совершенствование системы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сбора и обмена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медико-статистической и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медико-экономической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информацией, повышение уровня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достоверности информации,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увеличение степени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оперативности ее представления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7.3.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мероприятия по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развитию телемедицины в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области: создать 6 межрайонных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диспетчерских пунктов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(Алексеевский,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Старооскольский, Валуйский,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Губкинский, Шебекинский,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Ракитянский районы)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2007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информатизации, связи 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делопроизводства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аппарата губернатора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области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7.4.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Обеспечить систематизацию,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формализацию и унификацию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отраслевой отчетности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(совокупности отчетных форм)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7.5.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Продолжить обеспечение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лечебно-профилактических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учреждений области оргтехникой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и телекоммуникационным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оборудованием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2010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  <w:tr>
        <w:trPr>
          <w:trHeight w:val="239" w:hRule="atLeast"/>
        </w:trPr>
        <w:tc>
          <w:tcPr>
            <w:tcW w:w="944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 7.6. </w:t>
            </w:r>
          </w:p>
        </w:tc>
        <w:tc>
          <w:tcPr>
            <w:tcW w:w="377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Внедрить автоматизированные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системы:     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- управления деятельностью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стационара;     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- АКДО для диспансеризации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детского населения;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- учета диспансеризации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трудоспособного населения;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- АРМ врачей специалистов;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- флюорографических осмотров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населения                     </w:t>
            </w:r>
          </w:p>
        </w:tc>
        <w:tc>
          <w:tcPr>
            <w:tcW w:w="1416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2006 -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2007 годы </w:t>
            </w:r>
          </w:p>
        </w:tc>
        <w:tc>
          <w:tcPr>
            <w:tcW w:w="3068" w:type="dxa"/>
            <w:tcBorders>
              <w:top w:val="nil"/>
            </w:tcBorders>
          </w:tcPr>
          <w:p>
            <w:pPr>
              <w:pStyle w:val="1"/>
              <w:jc w:val="both"/>
            </w:pPr>
            <w:r>
              <w:rPr>
                <w:sz w:val="20"/>
              </w:rPr>
              <w:t xml:space="preserve">Управление         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здравоохранения области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Главы муниципальных 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районов и городского    </w:t>
            </w:r>
          </w:p>
          <w:p>
            <w:pPr>
              <w:pStyle w:val="1"/>
              <w:jc w:val="both"/>
            </w:pPr>
            <w:r>
              <w:rPr>
                <w:sz w:val="20"/>
              </w:rPr>
              <w:t xml:space="preserve">округа                  </w:t>
            </w:r>
          </w:p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губернатора Белгородской обл. от 06.02.2006 N 12</w:t>
            <w:br/>
            <w:t>"О продлении срока реализации Концепции развития здравоох...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5643&amp;dst=100013" TargetMode = "External"/>
	<Relationship Id="rId8" Type="http://schemas.openxmlformats.org/officeDocument/2006/relationships/hyperlink" Target="https://login.consultant.ru/link/?req=doc&amp;base=RLAW404&amp;n=8039&amp;dst=100015" TargetMode = "External"/>
	<Relationship Id="rId9" Type="http://schemas.openxmlformats.org/officeDocument/2006/relationships/hyperlink" Target="https://login.consultant.ru/link/?req=doc&amp;base=RLAW404&amp;n=5566&amp;dst=100021" TargetMode = "External"/>
	<Relationship Id="rId10" Type="http://schemas.openxmlformats.org/officeDocument/2006/relationships/hyperlink" Target="https://login.consultant.ru/link/?req=doc&amp;base=RLAW404&amp;n=18094&amp;dst=100012" TargetMode = "External"/>
	<Relationship Id="rId11" Type="http://schemas.openxmlformats.org/officeDocument/2006/relationships/hyperlink" Target="https://login.consultant.ru/link/?req=doc&amp;base=RLAW404&amp;n=5814&amp;dst=100012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 Белгородской обл. от 06.02.2006 N 12
"О продлении срока реализации Концепции развития здравоохранения и медицинской науки в Белгородской области"</dc:title>
  <dcterms:created xsi:type="dcterms:W3CDTF">2024-04-24T09:31:48Z</dcterms:created>
</cp:coreProperties>
</file>